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Regulamin konkursu na plakat pt. „230. rocznica uchwalenia Konstytucji 3 Maja”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Organizatorem konkursu na plakat pt. </w:t>
      </w:r>
      <w:r>
        <w:rPr>
          <w:rFonts w:cs="Times New Roman" w:ascii="Times New Roman" w:hAnsi="Times New Roman"/>
          <w:b/>
          <w:sz w:val="24"/>
        </w:rPr>
        <w:t xml:space="preserve">„230. rocznica uchwalenia Konstytucji </w:t>
        <w:br/>
        <w:t>3 Maja”</w:t>
      </w:r>
      <w:r>
        <w:rPr>
          <w:rFonts w:cs="Times New Roman" w:ascii="Times New Roman" w:hAnsi="Times New Roman"/>
          <w:sz w:val="24"/>
        </w:rPr>
        <w:t xml:space="preserve"> (dalej „Konkurs”) są </w:t>
      </w:r>
      <w:r>
        <w:rPr>
          <w:rFonts w:cs="Times New Roman" w:ascii="Times New Roman" w:hAnsi="Times New Roman"/>
          <w:b/>
          <w:sz w:val="24"/>
        </w:rPr>
        <w:t>Kuratorium Oświaty w Szczecinie</w:t>
      </w:r>
      <w:r>
        <w:rPr>
          <w:rFonts w:cs="Times New Roman" w:ascii="Times New Roman" w:hAnsi="Times New Roman"/>
          <w:sz w:val="24"/>
        </w:rPr>
        <w:t xml:space="preserve">, z siedzibą </w:t>
        <w:br/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przy ulicy Wały Chrobrego 4, 70–502 Szczecin, reprezentowane przez Zachodniopomorskiego Kuratora Oświaty panią Magdalenę Zarębską - Kuleszę (dalej: „Kuratorium”) oraz </w:t>
      </w:r>
      <w:r>
        <w:rPr>
          <w:rFonts w:cs="Times New Roman" w:ascii="Times New Roman" w:hAnsi="Times New Roman"/>
          <w:b/>
          <w:sz w:val="24"/>
        </w:rPr>
        <w:t>Archiwum Państwowe w Szczecinie</w:t>
      </w:r>
      <w:r>
        <w:rPr>
          <w:rFonts w:cs="Times New Roman" w:ascii="Times New Roman" w:hAnsi="Times New Roman"/>
          <w:sz w:val="24"/>
        </w:rPr>
        <w:t xml:space="preserve">, z siedzibą przy ulicy </w:t>
        <w:br/>
        <w:t>św. Wojciecha 13, 70–410 Szczecin, reprezentowane przez Dyrektora dr. hab. Krzysztofa Kowalczyka (dalej: „AP w Szczecinie”).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Konkurs adresowany jest do uczniów szkół podstawowych z województwa zachodniopomorskiego (dalej: „Uczestnik”).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Zadaniem Uczestników jest wykonanie plakatu (dalej „Plakat”) na temat wydarzeń, bohaterów i symboli związanych z uchwaleniem w 1791 roku Konstytucji 3 Maja.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Plakat powinien być wykonany w dowolnym formacie, techniką plastyczną – rysunkową, tj. farbami plakatowymi, akwarelą, kredkami drewnianymi, kredkami świecowymi, pastelami, flamastrami, ołówkiem, węglem lub techniką płaską, </w:t>
        <w:br/>
        <w:t>tj. wycinanka, bądź wydzieranka z kolorowych gazet i papieru.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</w:rPr>
        <w:t xml:space="preserve">Plakat należy przesłać, bądź dostarczyć do siedziby </w:t>
      </w:r>
      <w:r>
        <w:rPr>
          <w:rFonts w:cs="Times New Roman" w:ascii="Times New Roman" w:hAnsi="Times New Roman"/>
          <w:b/>
          <w:sz w:val="24"/>
        </w:rPr>
        <w:t>Kuratorium Oświaty w Szczecinie na adres: ul. Wały Chrobrego 4, 70–502 Szczecin do dnia 16 kwietnia 2021 r</w:t>
      </w:r>
      <w:r>
        <w:rPr>
          <w:rFonts w:cs="Times New Roman" w:ascii="Times New Roman" w:hAnsi="Times New Roman"/>
          <w:sz w:val="24"/>
        </w:rPr>
        <w:t xml:space="preserve">. </w:t>
        <w:br/>
      </w:r>
      <w:r>
        <w:rPr>
          <w:rFonts w:cs="Times New Roman" w:ascii="Times New Roman" w:hAnsi="Times New Roman"/>
          <w:b/>
          <w:i/>
          <w:sz w:val="24"/>
        </w:rPr>
        <w:t>(z dopiskiem Konkurs „230. rocznica uchwalenia Konstytucji 3 Maja”)</w:t>
      </w:r>
      <w:r>
        <w:rPr>
          <w:rFonts w:cs="Times New Roman" w:ascii="Times New Roman" w:hAnsi="Times New Roman"/>
          <w:sz w:val="24"/>
        </w:rPr>
        <w:t xml:space="preserve">. </w:t>
      </w:r>
      <w:r>
        <w:rPr>
          <w:rFonts w:cs="Times New Roman" w:ascii="Times New Roman" w:hAnsi="Times New Roman"/>
          <w:sz w:val="24"/>
          <w:u w:val="single"/>
        </w:rPr>
        <w:t>Liczy się data faktycznego wpłynięcia pracy.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Warunkiem uczestnictwa w Konkursie jest zaakceptowanie i dołączenie do pracy czytelnie wypełnionej i podpisanej przez dyrektora, nauczyciela, opiekuna ucznia </w:t>
      </w:r>
      <w:r>
        <w:rPr>
          <w:rFonts w:cs="Times New Roman" w:ascii="Times New Roman" w:hAnsi="Times New Roman"/>
          <w:b/>
          <w:sz w:val="24"/>
        </w:rPr>
        <w:t>Karty zgłoszenia</w:t>
      </w:r>
      <w:r>
        <w:rPr>
          <w:rFonts w:cs="Times New Roman" w:ascii="Times New Roman" w:hAnsi="Times New Roman"/>
          <w:sz w:val="24"/>
        </w:rPr>
        <w:t xml:space="preserve"> (załącznik nr 1) oraz </w:t>
      </w:r>
      <w:r>
        <w:rPr>
          <w:rFonts w:cs="Times New Roman" w:ascii="Times New Roman" w:hAnsi="Times New Roman"/>
          <w:b/>
          <w:sz w:val="24"/>
        </w:rPr>
        <w:t>Oświadczenia</w:t>
      </w:r>
      <w:r>
        <w:rPr>
          <w:rFonts w:cs="Times New Roman" w:ascii="Times New Roman" w:hAnsi="Times New Roman"/>
          <w:sz w:val="24"/>
        </w:rPr>
        <w:t xml:space="preserve"> (załącznik nr 2) stanowiących integralną część Regulaminu.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Prace nadesłane na Konkurs mogą być bezpłatnie wykorzystane przez Organizatorów </w:t>
        <w:br/>
        <w:t xml:space="preserve">w celach związanych z promocją Konkursu.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Oceny i wyboru  najlepszych prac, w tym przyznania Nagrody Głównej, dokona Komisja Konkursowa (dalej: „Komisja”) złożona z przedstawicieli Kuratorium </w:t>
        <w:br/>
        <w:t xml:space="preserve">oraz AP w Szczecinie.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Komisja ma prawo przyznania dodatkowych nagród.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Decyzja Komisji jest ostateczna i nie przysługuje od niej odwołanie.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Laureaci Konkursu (dalej: „Laureaci”) zostaną poinformowani o wynikach Konkursu telefonicznie lub mailem.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Ogłoszenie wyników Konkursu nastąpi podczas zorganizowanej przez Organizatorów Gali.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 miejscu i terminie Gali Laureaci zostaną powiadomieni przez Organizatorów </w:t>
        <w:br/>
        <w:t>w  osobnym komunikacie.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Organizatorzy zastrzegają sobie prawo zmian w Regulaminie w czasie trwania konkursu i zobowiązują się do natychmiastowego opublikowania zmienionego Regulaminu.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Organizatorzy zastrzegają sobie prawo do zmiany terminu Konkursu, jego przerwania lub zawieszenia z ważnych przyczyn.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Udział w Konkursie wiąże się z akceptacją powyższych warunków.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czasie trwania Konkursu treść Regulaminu będzie dostępna na stronach internetowych: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Kuratorium: </w:t>
      </w:r>
      <w:hyperlink r:id="rId2">
        <w:r>
          <w:rPr>
            <w:rStyle w:val="Czeinternetowe"/>
            <w:rFonts w:cs="Times New Roman" w:ascii="Times New Roman" w:hAnsi="Times New Roman"/>
            <w:sz w:val="24"/>
          </w:rPr>
          <w:t>www.kuratorium.szczecin.pl</w:t>
        </w:r>
      </w:hyperlink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AP w Szczecinie: </w:t>
      </w:r>
      <w:hyperlink r:id="rId3">
        <w:r>
          <w:rPr>
            <w:rStyle w:val="Czeinternetowe"/>
            <w:rFonts w:cs="Times New Roman" w:ascii="Times New Roman" w:hAnsi="Times New Roman"/>
            <w:sz w:val="24"/>
          </w:rPr>
          <w:t>www.szczecin.ap.gov.pl</w:t>
        </w:r>
      </w:hyperlink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ListParagraph"/>
        <w:spacing w:lineRule="auto" w:line="360"/>
        <w:ind w:left="144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Osobą do kontaktu z ramienia Kuratorium jest pan Daniel Wróbel, tel. 91 442 75 28, </w:t>
      </w:r>
      <w:hyperlink r:id="rId4">
        <w:r>
          <w:rPr>
            <w:rStyle w:val="Czeinternetowe"/>
            <w:rFonts w:cs="Times New Roman" w:ascii="Times New Roman" w:hAnsi="Times New Roman"/>
            <w:sz w:val="24"/>
          </w:rPr>
          <w:t>dwrobel@kuratorium.szczecin.pl</w:t>
        </w:r>
      </w:hyperlink>
      <w:r>
        <w:rPr>
          <w:rFonts w:cs="Times New Roman" w:ascii="Times New Roman" w:hAnsi="Times New Roman"/>
          <w:sz w:val="24"/>
        </w:rPr>
        <w:t xml:space="preserve">  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Osobą do kontaktu z ramienia AP w Szczecinie jest pani Iga Bańkowska, tel. 91 433 50 02 wew. 133, tel. kom. 691 922 395, </w:t>
      </w:r>
      <w:hyperlink r:id="rId5">
        <w:r>
          <w:rPr>
            <w:rStyle w:val="Czeinternetowe"/>
            <w:rFonts w:cs="Times New Roman" w:ascii="Times New Roman" w:hAnsi="Times New Roman"/>
            <w:sz w:val="24"/>
          </w:rPr>
          <w:t>ibankowska@szczecin.ap.gov.pl</w:t>
        </w:r>
      </w:hyperlink>
      <w:r>
        <w:rPr>
          <w:rFonts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a204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a204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>
    <w:name w:val="Łącze internetowe"/>
    <w:basedOn w:val="DefaultParagraphFont"/>
    <w:uiPriority w:val="99"/>
    <w:unhideWhenUsed/>
    <w:rsid w:val="004a204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a204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ratorium.szczecin.pl/" TargetMode="External"/><Relationship Id="rId3" Type="http://schemas.openxmlformats.org/officeDocument/2006/relationships/hyperlink" Target="http://www.szczecin.ap.gov.pl/" TargetMode="External"/><Relationship Id="rId4" Type="http://schemas.openxmlformats.org/officeDocument/2006/relationships/hyperlink" Target="mailto:dwrobel@kuratorium.szczecin.pl" TargetMode="External"/><Relationship Id="rId5" Type="http://schemas.openxmlformats.org/officeDocument/2006/relationships/hyperlink" Target="mailto:ibankowska@szczecin.ap.gov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LibreOffice/6.4.3.2$Windows_X86_64 LibreOffice_project/747b5d0ebf89f41c860ec2a39efd7cb15b54f2d8</Application>
  <Pages>2</Pages>
  <Words>428</Words>
  <Characters>2777</Characters>
  <CharactersWithSpaces>3181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2020-02-11T10:40:00Z</dcterms:created>
  <dc:creator>Daniel Wróbel</dc:creator>
  <dc:description/>
  <dc:language>pl-PL</dc:language>
  <cp:lastModifiedBy>Daniel Wróbel</cp:lastModifiedBy>
  <dcterms:modified xsi:type="dcterms:W3CDTF">2021-02-02T08:21:00Z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